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9" w:rsidRPr="002F7F49" w:rsidRDefault="002F7F49" w:rsidP="002F7F49">
      <w:pPr>
        <w:rPr>
          <w:b/>
          <w:bCs/>
        </w:rPr>
      </w:pPr>
      <w:r w:rsidRPr="002F7F49">
        <w:rPr>
          <w:b/>
          <w:bCs/>
        </w:rPr>
        <w:t>ГК РФ Статья 575. Запрещение дарения</w:t>
      </w:r>
    </w:p>
    <w:p w:rsidR="002F7F49" w:rsidRPr="002F7F49" w:rsidRDefault="002F7F49" w:rsidP="002F7F49">
      <w:r w:rsidRPr="002F7F49">
        <w:t>Позиции высших судов по ст. 575 ГК РФ &gt;&gt;&gt;</w:t>
      </w:r>
    </w:p>
    <w:p w:rsidR="002F7F49" w:rsidRPr="002F7F49" w:rsidRDefault="002F7F49" w:rsidP="002F7F49">
      <w:r w:rsidRPr="002F7F49">
        <w:t> </w:t>
      </w:r>
    </w:p>
    <w:bookmarkStart w:id="0" w:name="dst102902"/>
    <w:bookmarkEnd w:id="0"/>
    <w:p w:rsidR="002F7F49" w:rsidRPr="002F7F49" w:rsidRDefault="002F7F49" w:rsidP="002F7F49">
      <w:r w:rsidRPr="002F7F49">
        <w:fldChar w:fldCharType="begin"/>
      </w:r>
      <w:r w:rsidRPr="002F7F49">
        <w:instrText xml:space="preserve"> HYPERLINK "http://www.consultant.ru/document/cons_doc_LAW_82998/46b4b351a6eb6bf3c553d41eb663011c2cb38810/" \l "dst100063" </w:instrText>
      </w:r>
      <w:r w:rsidRPr="002F7F49">
        <w:fldChar w:fldCharType="separate"/>
      </w:r>
      <w:r w:rsidRPr="002F7F49">
        <w:rPr>
          <w:rStyle w:val="a3"/>
        </w:rPr>
        <w:t>1</w:t>
      </w:r>
      <w:r w:rsidRPr="002F7F49">
        <w:fldChar w:fldCharType="end"/>
      </w:r>
      <w:r w:rsidRPr="002F7F49">
        <w:t>. Не допускается дарение, за исключением обычных подарков, стоимость которых не превышает трех тысяч рублей:</w:t>
      </w:r>
    </w:p>
    <w:p w:rsidR="002F7F49" w:rsidRPr="002F7F49" w:rsidRDefault="002F7F49" w:rsidP="002F7F49">
      <w:r w:rsidRPr="002F7F49">
        <w:t>(в ред. Федерального </w:t>
      </w:r>
      <w:hyperlink r:id="rId4" w:anchor="dst100063" w:history="1">
        <w:r w:rsidRPr="002F7F49">
          <w:rPr>
            <w:rStyle w:val="a3"/>
          </w:rPr>
          <w:t>закона</w:t>
        </w:r>
      </w:hyperlink>
      <w:r w:rsidRPr="002F7F49">
        <w:t> от 25.12.2008 N 280-ФЗ)</w:t>
      </w:r>
    </w:p>
    <w:p w:rsidR="002F7F49" w:rsidRPr="002F7F49" w:rsidRDefault="002F7F49" w:rsidP="002F7F49">
      <w:r w:rsidRPr="002F7F49">
        <w:t>(см. текст в предыдущей редакции)</w:t>
      </w:r>
    </w:p>
    <w:p w:rsidR="002F7F49" w:rsidRPr="002F7F49" w:rsidRDefault="002F7F49" w:rsidP="002F7F49">
      <w:bookmarkStart w:id="1" w:name="dst100535"/>
      <w:bookmarkEnd w:id="1"/>
      <w:r w:rsidRPr="002F7F49">
        <w:t>1) от имени малолетних и граждан, признанных </w:t>
      </w:r>
      <w:hyperlink r:id="rId5" w:anchor="dst100170" w:history="1">
        <w:r w:rsidRPr="002F7F49">
          <w:rPr>
            <w:rStyle w:val="a3"/>
          </w:rPr>
          <w:t>недееспособными</w:t>
        </w:r>
      </w:hyperlink>
      <w:r w:rsidRPr="002F7F49">
        <w:t>, их </w:t>
      </w:r>
      <w:hyperlink r:id="rId6" w:anchor="dst100004" w:history="1">
        <w:r w:rsidRPr="002F7F49">
          <w:rPr>
            <w:rStyle w:val="a3"/>
          </w:rPr>
          <w:t>законными представителями</w:t>
        </w:r>
      </w:hyperlink>
      <w:r w:rsidRPr="002F7F49">
        <w:t>;</w:t>
      </w:r>
    </w:p>
    <w:p w:rsidR="002F7F49" w:rsidRPr="002F7F49" w:rsidRDefault="002F7F49" w:rsidP="002F7F49">
      <w:bookmarkStart w:id="2" w:name="dst57"/>
      <w:bookmarkEnd w:id="2"/>
      <w:r w:rsidRPr="002F7F49"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2F7F49" w:rsidRPr="002F7F49" w:rsidRDefault="002F7F49" w:rsidP="002F7F49">
      <w:r w:rsidRPr="002F7F49">
        <w:t>(в ред. Федерального </w:t>
      </w:r>
      <w:hyperlink r:id="rId7" w:anchor="dst100145" w:history="1">
        <w:r w:rsidRPr="002F7F49">
          <w:rPr>
            <w:rStyle w:val="a3"/>
          </w:rPr>
          <w:t>закона</w:t>
        </w:r>
      </w:hyperlink>
      <w:r w:rsidRPr="002F7F49">
        <w:t> от 24.04.2008 N 49-ФЗ)</w:t>
      </w:r>
    </w:p>
    <w:p w:rsidR="002F7F49" w:rsidRPr="002F7F49" w:rsidRDefault="002F7F49" w:rsidP="002F7F49">
      <w:r w:rsidRPr="002F7F49">
        <w:t>(см. текст в предыдущей редакции)</w:t>
      </w:r>
    </w:p>
    <w:p w:rsidR="002F7F49" w:rsidRPr="002F7F49" w:rsidRDefault="002F7F49" w:rsidP="002F7F49">
      <w:bookmarkStart w:id="3" w:name="dst102903"/>
      <w:bookmarkEnd w:id="3"/>
      <w:r w:rsidRPr="002F7F49"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2F7F49" w:rsidRPr="002F7F49" w:rsidRDefault="002F7F49" w:rsidP="002F7F49">
      <w:r w:rsidRPr="002F7F49">
        <w:t>(пп. 3 в ред. Федерального </w:t>
      </w:r>
      <w:hyperlink r:id="rId8" w:anchor="dst100064" w:history="1">
        <w:r w:rsidRPr="002F7F49">
          <w:rPr>
            <w:rStyle w:val="a3"/>
          </w:rPr>
          <w:t>закона</w:t>
        </w:r>
      </w:hyperlink>
      <w:r w:rsidRPr="002F7F49">
        <w:t> от 25.12.2008 N 280-ФЗ)</w:t>
      </w:r>
    </w:p>
    <w:p w:rsidR="002F7F49" w:rsidRPr="002F7F49" w:rsidRDefault="002F7F49" w:rsidP="002F7F49">
      <w:r w:rsidRPr="002F7F49">
        <w:t>(см. текст в предыдущей редакции)</w:t>
      </w:r>
    </w:p>
    <w:p w:rsidR="002F7F49" w:rsidRPr="002F7F49" w:rsidRDefault="002F7F49" w:rsidP="002F7F49">
      <w:bookmarkStart w:id="4" w:name="dst100538"/>
      <w:bookmarkEnd w:id="4"/>
      <w:r w:rsidRPr="002F7F49">
        <w:t>4) в отношениях между коммерческими организациями.</w:t>
      </w:r>
    </w:p>
    <w:p w:rsidR="002F7F49" w:rsidRPr="002F7F49" w:rsidRDefault="002F7F49" w:rsidP="002F7F49">
      <w:bookmarkStart w:id="5" w:name="dst102904"/>
      <w:bookmarkEnd w:id="5"/>
      <w:r w:rsidRPr="002F7F49">
        <w:t>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 </w:t>
      </w:r>
      <w:hyperlink r:id="rId9" w:anchor="dst102902" w:history="1">
        <w:r w:rsidRPr="002F7F49">
          <w:rPr>
            <w:rStyle w:val="a3"/>
          </w:rPr>
          <w:t>пунктом 1</w:t>
        </w:r>
      </w:hyperlink>
      <w:r w:rsidRPr="002F7F49">
        <w:t> 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 </w:t>
      </w:r>
      <w:hyperlink r:id="rId10" w:anchor="dst100058" w:history="1">
        <w:r w:rsidRPr="002F7F49">
          <w:rPr>
            <w:rStyle w:val="a3"/>
          </w:rPr>
          <w:t>передаются</w:t>
        </w:r>
      </w:hyperlink>
      <w:r w:rsidRPr="002F7F49">
        <w:t> служащим по акту в орган, в котором указанное лицо замещает должность.</w:t>
      </w:r>
    </w:p>
    <w:p w:rsidR="002F7F49" w:rsidRPr="002F7F49" w:rsidRDefault="002F7F49" w:rsidP="002F7F49">
      <w:r w:rsidRPr="002F7F49">
        <w:t>(п. 2 введен Федеральным </w:t>
      </w:r>
      <w:hyperlink r:id="rId11" w:anchor="dst100066" w:history="1">
        <w:r w:rsidRPr="002F7F49">
          <w:rPr>
            <w:rStyle w:val="a3"/>
          </w:rPr>
          <w:t>законом</w:t>
        </w:r>
      </w:hyperlink>
      <w:r w:rsidRPr="002F7F49">
        <w:t> от 25.12.2008 N 280-ФЗ)</w:t>
      </w:r>
    </w:p>
    <w:p w:rsidR="002F7F49" w:rsidRPr="002F7F49" w:rsidRDefault="002F7F49" w:rsidP="002F7F49">
      <w:r w:rsidRPr="002F7F49">
        <w:t> </w:t>
      </w:r>
    </w:p>
    <w:p w:rsidR="00917299" w:rsidRDefault="00917299">
      <w:bookmarkStart w:id="6" w:name="_GoBack"/>
      <w:bookmarkEnd w:id="6"/>
    </w:p>
    <w:sectPr w:rsidR="0091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93"/>
    <w:rsid w:val="002F7F49"/>
    <w:rsid w:val="00917299"/>
    <w:rsid w:val="009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FEE5-4424-40D4-8C0E-A8280FF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98/46b4b351a6eb6bf3c553d41eb663011c2cb3881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6460/30b3f8c55f65557c253227a65b908cc075ce114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" TargetMode="External"/><Relationship Id="rId11" Type="http://schemas.openxmlformats.org/officeDocument/2006/relationships/hyperlink" Target="http://www.consultant.ru/document/cons_doc_LAW_82998/46b4b351a6eb6bf3c553d41eb663011c2cb38810/" TargetMode="External"/><Relationship Id="rId5" Type="http://schemas.openxmlformats.org/officeDocument/2006/relationships/hyperlink" Target="http://www.consultant.ru/document/cons_doc_LAW_5142/97405e31b8cb1f1e528d52e98e8e60a7a2da9dea/" TargetMode="External"/><Relationship Id="rId10" Type="http://schemas.openxmlformats.org/officeDocument/2006/relationships/hyperlink" Target="http://www.consultant.ru/document/cons_doc_LAW_157244/" TargetMode="External"/><Relationship Id="rId4" Type="http://schemas.openxmlformats.org/officeDocument/2006/relationships/hyperlink" Target="http://www.consultant.ru/document/cons_doc_LAW_82998/46b4b351a6eb6bf3c553d41eb663011c2cb38810/" TargetMode="External"/><Relationship Id="rId9" Type="http://schemas.openxmlformats.org/officeDocument/2006/relationships/hyperlink" Target="http://www.consultant.ru/document/cons_doc_LAW_9027/b1a993705399bf4cbb20df769e04d055c4d1f1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2018-01-16T09:19:00Z</dcterms:created>
  <dcterms:modified xsi:type="dcterms:W3CDTF">2018-01-16T09:19:00Z</dcterms:modified>
</cp:coreProperties>
</file>